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Borders>
          <w:top w:val="single" w:sz="6" w:space="0" w:color="1E90FF"/>
          <w:left w:val="single" w:sz="6" w:space="0" w:color="1E90FF"/>
          <w:bottom w:val="single" w:sz="6" w:space="0" w:color="1E90FF"/>
          <w:right w:val="single" w:sz="6" w:space="0" w:color="1E90FF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9"/>
        <w:gridCol w:w="904"/>
        <w:gridCol w:w="904"/>
        <w:gridCol w:w="904"/>
        <w:gridCol w:w="904"/>
        <w:gridCol w:w="906"/>
        <w:gridCol w:w="906"/>
        <w:gridCol w:w="906"/>
        <w:gridCol w:w="906"/>
      </w:tblGrid>
      <w:tr w:rsidR="005672BB" w:rsidRPr="005672BB" w:rsidTr="005672BB">
        <w:trPr>
          <w:tblCellSpacing w:w="0" w:type="dxa"/>
        </w:trPr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lang w:eastAsia="ru-RU"/>
              </w:rPr>
              <w:t>МС группа А1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lang w:eastAsia="ru-RU"/>
              </w:rPr>
              <w:t>МС группа А2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lang w:eastAsia="ru-RU"/>
              </w:rPr>
              <w:t>МС группа Б1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lang w:eastAsia="ru-RU"/>
              </w:rPr>
              <w:t>МС группа Б2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lang w:eastAsia="ru-RU"/>
              </w:rPr>
              <w:t>МС-А9 группа А1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lang w:eastAsia="ru-RU"/>
              </w:rPr>
              <w:t>МС-А9 группа А2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lang w:eastAsia="ru-RU"/>
              </w:rPr>
              <w:t>МС-А9 группа Б1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lang w:eastAsia="ru-RU"/>
              </w:rPr>
              <w:t>МС-А9 группа Б2</w:t>
            </w:r>
          </w:p>
        </w:tc>
      </w:tr>
      <w:tr w:rsidR="005672BB" w:rsidRPr="005672BB" w:rsidTr="005672BB">
        <w:trPr>
          <w:tblCellSpacing w:w="0" w:type="dxa"/>
        </w:trPr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lang w:eastAsia="ru-RU"/>
              </w:rPr>
              <w:t>1. Истинная плотность, г/см</w:t>
            </w:r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0,24-0,32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0,26-0,32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0,33-0,40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0,31-0,36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0,24-0,32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0,26-0,32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0,33-0,40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0,31-0,36</w:t>
            </w:r>
          </w:p>
        </w:tc>
      </w:tr>
      <w:tr w:rsidR="005672BB" w:rsidRPr="005672BB" w:rsidTr="005672BB">
        <w:trPr>
          <w:tblCellSpacing w:w="0" w:type="dxa"/>
        </w:trPr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lang w:eastAsia="ru-RU"/>
              </w:rPr>
              <w:t>2. Прочность на гидростатическое сжатие (50% уровень разрушения), кгс/см</w:t>
            </w:r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180</w:t>
            </w:r>
          </w:p>
        </w:tc>
      </w:tr>
      <w:tr w:rsidR="005672BB" w:rsidRPr="005672BB" w:rsidTr="005672BB">
        <w:trPr>
          <w:tblCellSpacing w:w="0" w:type="dxa"/>
        </w:trPr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lang w:eastAsia="ru-RU"/>
              </w:rPr>
              <w:t>3. Коэффициент заполнения объема, %, не менее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60</w:t>
            </w:r>
          </w:p>
        </w:tc>
      </w:tr>
      <w:tr w:rsidR="005672BB" w:rsidRPr="005672BB" w:rsidTr="005672BB">
        <w:trPr>
          <w:tblCellSpacing w:w="0" w:type="dxa"/>
        </w:trPr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lang w:eastAsia="ru-RU"/>
              </w:rPr>
              <w:t xml:space="preserve">4.Влажность, массовая </w:t>
            </w:r>
            <w:proofErr w:type="gramStart"/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lang w:eastAsia="ru-RU"/>
              </w:rPr>
              <w:t>доля,%</w:t>
            </w:r>
            <w:proofErr w:type="gramEnd"/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lang w:eastAsia="ru-RU"/>
              </w:rPr>
              <w:t>, не более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0,5</w:t>
            </w:r>
          </w:p>
        </w:tc>
      </w:tr>
      <w:tr w:rsidR="005672BB" w:rsidRPr="005672BB" w:rsidTr="005672BB">
        <w:trPr>
          <w:tblCellSpacing w:w="0" w:type="dxa"/>
        </w:trPr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lang w:eastAsia="ru-RU"/>
              </w:rPr>
              <w:t>5.Плавучесть* объемная доля, %, не менее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95</w:t>
            </w:r>
          </w:p>
        </w:tc>
      </w:tr>
      <w:tr w:rsidR="005672BB" w:rsidRPr="005672BB" w:rsidTr="005672BB">
        <w:trPr>
          <w:tblCellSpacing w:w="0" w:type="dxa"/>
        </w:trPr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lang w:eastAsia="ru-RU"/>
              </w:rPr>
              <w:t xml:space="preserve">6. Массовая доля </w:t>
            </w:r>
            <w:proofErr w:type="gramStart"/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lang w:eastAsia="ru-RU"/>
              </w:rPr>
              <w:t>аппрета,%</w:t>
            </w:r>
            <w:proofErr w:type="gramEnd"/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0,1-0,5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0,2-0,5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0,1-0,5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0,2-0,5</w:t>
            </w:r>
          </w:p>
        </w:tc>
      </w:tr>
    </w:tbl>
    <w:p w:rsidR="005672BB" w:rsidRPr="005672BB" w:rsidRDefault="005672BB" w:rsidP="005672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43A68"/>
          <w:sz w:val="27"/>
          <w:szCs w:val="27"/>
          <w:lang w:eastAsia="ru-RU"/>
        </w:rPr>
      </w:pPr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 </w:t>
      </w:r>
      <w:r w:rsidRPr="005672BB">
        <w:rPr>
          <w:rFonts w:ascii="Tahoma" w:eastAsia="Times New Roman" w:hAnsi="Tahoma" w:cs="Tahoma"/>
          <w:b/>
          <w:bCs/>
          <w:color w:val="043A68"/>
          <w:sz w:val="27"/>
          <w:szCs w:val="27"/>
          <w:lang w:eastAsia="ru-RU"/>
        </w:rPr>
        <w:t>Примечания:</w:t>
      </w:r>
    </w:p>
    <w:p w:rsidR="005672BB" w:rsidRPr="005672BB" w:rsidRDefault="005672BB" w:rsidP="005672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43A68"/>
          <w:sz w:val="20"/>
          <w:szCs w:val="20"/>
          <w:lang w:eastAsia="ru-RU"/>
        </w:rPr>
      </w:pPr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1. Плавучесть* определяется до поверхностной химической обработки</w:t>
      </w:r>
    </w:p>
    <w:p w:rsidR="005672BB" w:rsidRPr="005672BB" w:rsidRDefault="005672BB" w:rsidP="005672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43A68"/>
          <w:sz w:val="20"/>
          <w:szCs w:val="20"/>
          <w:lang w:eastAsia="ru-RU"/>
        </w:rPr>
      </w:pPr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2. По согласованию с потребителем допускается изменение норм, указанных в таблице.</w:t>
      </w:r>
      <w:bookmarkStart w:id="0" w:name="_GoBack"/>
      <w:bookmarkEnd w:id="0"/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 </w:t>
      </w:r>
    </w:p>
    <w:p w:rsidR="005672BB" w:rsidRPr="005672BB" w:rsidRDefault="005672BB" w:rsidP="005672B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color w:val="043A68"/>
          <w:sz w:val="27"/>
          <w:szCs w:val="27"/>
          <w:lang w:eastAsia="ru-RU"/>
        </w:rPr>
      </w:pPr>
      <w:r w:rsidRPr="005672BB">
        <w:rPr>
          <w:rFonts w:ascii="Tahoma" w:eastAsia="Times New Roman" w:hAnsi="Tahoma" w:cs="Tahoma"/>
          <w:b/>
          <w:bCs/>
          <w:color w:val="043A68"/>
          <w:sz w:val="27"/>
          <w:szCs w:val="27"/>
          <w:lang w:eastAsia="ru-RU"/>
        </w:rPr>
        <w:t>Символы обозначают следующее:</w:t>
      </w:r>
    </w:p>
    <w:p w:rsidR="005672BB" w:rsidRPr="005672BB" w:rsidRDefault="005672BB" w:rsidP="005672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43A68"/>
          <w:sz w:val="20"/>
          <w:szCs w:val="20"/>
          <w:lang w:eastAsia="ru-RU"/>
        </w:rPr>
      </w:pPr>
      <w:r w:rsidRPr="005672BB">
        <w:rPr>
          <w:rFonts w:ascii="Tahoma" w:eastAsia="Times New Roman" w:hAnsi="Tahoma" w:cs="Tahoma"/>
          <w:b/>
          <w:bCs/>
          <w:color w:val="043A68"/>
          <w:sz w:val="20"/>
          <w:szCs w:val="20"/>
          <w:lang w:eastAsia="ru-RU"/>
        </w:rPr>
        <w:t>М</w:t>
      </w:r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 -микросферы;</w:t>
      </w:r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br/>
      </w:r>
      <w:r w:rsidRPr="005672BB">
        <w:rPr>
          <w:rFonts w:ascii="Tahoma" w:eastAsia="Times New Roman" w:hAnsi="Tahoma" w:cs="Tahoma"/>
          <w:b/>
          <w:bCs/>
          <w:color w:val="043A68"/>
          <w:sz w:val="20"/>
          <w:szCs w:val="20"/>
          <w:lang w:eastAsia="ru-RU"/>
        </w:rPr>
        <w:t>С</w:t>
      </w:r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 -стеклянные;</w:t>
      </w:r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br/>
      </w:r>
      <w:r w:rsidRPr="005672BB">
        <w:rPr>
          <w:rFonts w:ascii="Tahoma" w:eastAsia="Times New Roman" w:hAnsi="Tahoma" w:cs="Tahoma"/>
          <w:b/>
          <w:bCs/>
          <w:color w:val="043A68"/>
          <w:sz w:val="20"/>
          <w:szCs w:val="20"/>
          <w:lang w:eastAsia="ru-RU"/>
        </w:rPr>
        <w:t>А9</w:t>
      </w:r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 - индекс поверхностной химической обработки.</w:t>
      </w:r>
    </w:p>
    <w:p w:rsidR="005672BB" w:rsidRPr="005672BB" w:rsidRDefault="005672BB" w:rsidP="005672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43A68"/>
          <w:sz w:val="20"/>
          <w:szCs w:val="20"/>
          <w:lang w:eastAsia="ru-RU"/>
        </w:rPr>
      </w:pPr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В качестве полидисперсного легковесного наполнителя в промывочных жидкостях и для бурения и ремонта нефтяных, газовых и газоконденсатных скважин, в качестве наполнителя-</w:t>
      </w:r>
      <w:proofErr w:type="spellStart"/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кальматанта</w:t>
      </w:r>
      <w:proofErr w:type="spellEnd"/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 xml:space="preserve"> в буровых растворах для закупоривания проницаемых пород с созданием в приствольной части ствола слоя из инертного материала (МС-Н), для изготовления различных эмульсионных, </w:t>
      </w:r>
      <w:proofErr w:type="spellStart"/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тампонажных</w:t>
      </w:r>
      <w:proofErr w:type="spellEnd"/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 xml:space="preserve"> растворов (МС-Э), в качестве легковесного наполнителя для производства теплоизоляционных красок, в </w:t>
      </w:r>
      <w:proofErr w:type="spellStart"/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синтактных</w:t>
      </w:r>
      <w:proofErr w:type="spellEnd"/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 xml:space="preserve"> пенопластах, а также в композиционных материалах различного назначения (МС-Т).</w:t>
      </w:r>
    </w:p>
    <w:p w:rsidR="005672BB" w:rsidRPr="005672BB" w:rsidRDefault="005672BB" w:rsidP="005672B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43A68"/>
          <w:sz w:val="27"/>
          <w:szCs w:val="27"/>
          <w:lang w:eastAsia="ru-RU"/>
        </w:rPr>
      </w:pPr>
      <w:r w:rsidRPr="005672BB">
        <w:rPr>
          <w:rFonts w:ascii="Tahoma" w:eastAsia="Times New Roman" w:hAnsi="Tahoma" w:cs="Tahoma"/>
          <w:b/>
          <w:bCs/>
          <w:color w:val="043A68"/>
          <w:sz w:val="27"/>
          <w:szCs w:val="27"/>
          <w:lang w:eastAsia="ru-RU"/>
        </w:rPr>
        <w:t>Характеристики микросфер, производимых по ТУ 5951-035-00204990-2010:</w:t>
      </w:r>
    </w:p>
    <w:tbl>
      <w:tblPr>
        <w:tblW w:w="0" w:type="auto"/>
        <w:tblCellSpacing w:w="0" w:type="dxa"/>
        <w:tblBorders>
          <w:top w:val="single" w:sz="12" w:space="0" w:color="1E90FF"/>
          <w:left w:val="single" w:sz="12" w:space="0" w:color="1E90FF"/>
          <w:bottom w:val="single" w:sz="12" w:space="0" w:color="1E90FF"/>
          <w:right w:val="single" w:sz="12" w:space="0" w:color="1E90FF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23"/>
        <w:gridCol w:w="1529"/>
        <w:gridCol w:w="1529"/>
        <w:gridCol w:w="1529"/>
        <w:gridCol w:w="1529"/>
      </w:tblGrid>
      <w:tr w:rsidR="005672BB" w:rsidRPr="005672BB" w:rsidTr="005672BB">
        <w:trPr>
          <w:tblCellSpacing w:w="0" w:type="dxa"/>
        </w:trPr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lang w:eastAsia="ru-RU"/>
              </w:rPr>
              <w:t>микросферы</w:t>
            </w:r>
          </w:p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lang w:eastAsia="ru-RU"/>
              </w:rPr>
              <w:t>МС-Н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lang w:eastAsia="ru-RU"/>
              </w:rPr>
              <w:t>микросферы</w:t>
            </w:r>
          </w:p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lang w:eastAsia="ru-RU"/>
              </w:rPr>
              <w:t>МС-Т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lang w:eastAsia="ru-RU"/>
              </w:rPr>
              <w:t>микросферы</w:t>
            </w:r>
          </w:p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proofErr w:type="gramStart"/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lang w:eastAsia="ru-RU"/>
              </w:rPr>
              <w:t>МС-Э</w:t>
            </w:r>
            <w:proofErr w:type="gramEnd"/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lang w:eastAsia="ru-RU"/>
              </w:rPr>
              <w:t>микросферы</w:t>
            </w:r>
          </w:p>
          <w:p w:rsidR="005672BB" w:rsidRPr="005672BB" w:rsidRDefault="005672BB" w:rsidP="005672B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lang w:eastAsia="ru-RU"/>
              </w:rPr>
              <w:t>МС-НО</w:t>
            </w:r>
          </w:p>
        </w:tc>
      </w:tr>
      <w:tr w:rsidR="005672BB" w:rsidRPr="005672BB" w:rsidTr="005672BB">
        <w:trPr>
          <w:tblCellSpacing w:w="0" w:type="dxa"/>
        </w:trPr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lang w:eastAsia="ru-RU"/>
              </w:rPr>
              <w:lastRenderedPageBreak/>
              <w:t>1.1. Насыпная масса, г/см</w:t>
            </w:r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vertAlign w:val="superscript"/>
                <w:lang w:eastAsia="ru-RU"/>
              </w:rPr>
              <w:t>3</w:t>
            </w:r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lang w:eastAsia="ru-RU"/>
              </w:rPr>
              <w:t>, не более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0,20÷0,32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0,16-0,20</w:t>
            </w:r>
          </w:p>
        </w:tc>
      </w:tr>
      <w:tr w:rsidR="005672BB" w:rsidRPr="005672BB" w:rsidTr="005672BB">
        <w:trPr>
          <w:tblCellSpacing w:w="0" w:type="dxa"/>
        </w:trPr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lang w:eastAsia="ru-RU"/>
              </w:rPr>
              <w:t>4. Влажность, массовая доля, %, не более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imes New Roman" w:eastAsia="Times New Roman" w:hAnsi="Times New Roman" w:cs="Times New Roman"/>
                <w:color w:val="043A68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imes New Roman" w:eastAsia="Times New Roman" w:hAnsi="Times New Roman" w:cs="Times New Roman"/>
                <w:color w:val="043A68"/>
                <w:sz w:val="20"/>
                <w:szCs w:val="20"/>
                <w:lang w:eastAsia="ru-RU"/>
              </w:rPr>
              <w:t>0,5</w:t>
            </w:r>
          </w:p>
        </w:tc>
      </w:tr>
      <w:tr w:rsidR="005672BB" w:rsidRPr="005672BB" w:rsidTr="005672BB">
        <w:trPr>
          <w:tblCellSpacing w:w="0" w:type="dxa"/>
        </w:trPr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b/>
                <w:bCs/>
                <w:color w:val="043A68"/>
                <w:sz w:val="20"/>
                <w:szCs w:val="20"/>
                <w:lang w:eastAsia="ru-RU"/>
              </w:rPr>
              <w:t>5. Плавучесть, объемная доля, %, не менее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1E90FF"/>
              <w:left w:val="single" w:sz="6" w:space="0" w:color="1E90FF"/>
              <w:bottom w:val="single" w:sz="6" w:space="0" w:color="1E90FF"/>
              <w:right w:val="single" w:sz="6" w:space="0" w:color="1E90FF"/>
            </w:tcBorders>
            <w:shd w:val="clear" w:color="auto" w:fill="FFFFFF"/>
            <w:vAlign w:val="center"/>
            <w:hideMark/>
          </w:tcPr>
          <w:p w:rsidR="005672BB" w:rsidRPr="005672BB" w:rsidRDefault="005672BB" w:rsidP="005672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</w:pPr>
            <w:r w:rsidRPr="005672BB">
              <w:rPr>
                <w:rFonts w:ascii="Tahoma" w:eastAsia="Times New Roman" w:hAnsi="Tahoma" w:cs="Tahoma"/>
                <w:color w:val="043A68"/>
                <w:sz w:val="20"/>
                <w:szCs w:val="20"/>
                <w:lang w:eastAsia="ru-RU"/>
              </w:rPr>
              <w:t>92</w:t>
            </w:r>
          </w:p>
        </w:tc>
      </w:tr>
    </w:tbl>
    <w:p w:rsidR="005672BB" w:rsidRPr="005672BB" w:rsidRDefault="005672BB" w:rsidP="005672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43A68"/>
          <w:sz w:val="20"/>
          <w:szCs w:val="20"/>
          <w:lang w:eastAsia="ru-RU"/>
        </w:rPr>
      </w:pPr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 </w:t>
      </w:r>
    </w:p>
    <w:p w:rsidR="005672BB" w:rsidRPr="005672BB" w:rsidRDefault="005672BB" w:rsidP="005672B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color w:val="043A68"/>
          <w:sz w:val="27"/>
          <w:szCs w:val="27"/>
          <w:lang w:eastAsia="ru-RU"/>
        </w:rPr>
      </w:pPr>
      <w:r w:rsidRPr="005672BB">
        <w:rPr>
          <w:rFonts w:ascii="Tahoma" w:eastAsia="Times New Roman" w:hAnsi="Tahoma" w:cs="Tahoma"/>
          <w:b/>
          <w:bCs/>
          <w:color w:val="043A68"/>
          <w:sz w:val="27"/>
          <w:szCs w:val="27"/>
          <w:lang w:eastAsia="ru-RU"/>
        </w:rPr>
        <w:t>Пример условного обозначения при заказе стеклянных микросфер:</w:t>
      </w:r>
    </w:p>
    <w:p w:rsidR="005672BB" w:rsidRPr="005672BB" w:rsidRDefault="005672BB" w:rsidP="005672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43A68"/>
          <w:sz w:val="20"/>
          <w:szCs w:val="20"/>
          <w:lang w:eastAsia="ru-RU"/>
        </w:rPr>
      </w:pPr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МС-А9 группа А1 ТУ 6-48-108-94</w:t>
      </w:r>
    </w:p>
    <w:p w:rsidR="005672BB" w:rsidRPr="005672BB" w:rsidRDefault="005672BB" w:rsidP="005672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43A68"/>
          <w:sz w:val="20"/>
          <w:szCs w:val="20"/>
          <w:lang w:eastAsia="ru-RU"/>
        </w:rPr>
      </w:pPr>
      <w:proofErr w:type="gramStart"/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МС  группа</w:t>
      </w:r>
      <w:proofErr w:type="gramEnd"/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 xml:space="preserve"> А1  ТУ 6-48-108-94</w:t>
      </w:r>
    </w:p>
    <w:p w:rsidR="005672BB" w:rsidRPr="005672BB" w:rsidRDefault="005672BB" w:rsidP="005672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43A68"/>
          <w:sz w:val="20"/>
          <w:szCs w:val="20"/>
          <w:lang w:eastAsia="ru-RU"/>
        </w:rPr>
      </w:pPr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МС-Н ТУ 5951-035-00204990-2010</w:t>
      </w:r>
    </w:p>
    <w:p w:rsidR="005672BB" w:rsidRPr="005672BB" w:rsidRDefault="005672BB" w:rsidP="005672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43A68"/>
          <w:sz w:val="20"/>
          <w:szCs w:val="20"/>
          <w:lang w:eastAsia="ru-RU"/>
        </w:rPr>
      </w:pPr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МС-</w:t>
      </w:r>
      <w:proofErr w:type="gramStart"/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Т  ТУ</w:t>
      </w:r>
      <w:proofErr w:type="gramEnd"/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 xml:space="preserve"> 5951-035-00204990-2010</w:t>
      </w:r>
    </w:p>
    <w:p w:rsidR="005672BB" w:rsidRPr="005672BB" w:rsidRDefault="005672BB" w:rsidP="005672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43A68"/>
          <w:sz w:val="20"/>
          <w:szCs w:val="20"/>
          <w:lang w:eastAsia="ru-RU"/>
        </w:rPr>
      </w:pPr>
      <w:proofErr w:type="gramStart"/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МС-Э</w:t>
      </w:r>
      <w:proofErr w:type="gramEnd"/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 xml:space="preserve"> ТУ 5951-035-00204990-2010</w:t>
      </w:r>
    </w:p>
    <w:p w:rsidR="005672BB" w:rsidRPr="005672BB" w:rsidRDefault="005672BB" w:rsidP="005672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43A68"/>
          <w:sz w:val="20"/>
          <w:szCs w:val="20"/>
          <w:lang w:eastAsia="ru-RU"/>
        </w:rPr>
      </w:pPr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МС-НО ТУ 5951-035-00204990-2010</w:t>
      </w:r>
    </w:p>
    <w:p w:rsidR="005672BB" w:rsidRPr="005672BB" w:rsidRDefault="005672BB" w:rsidP="005672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43A68"/>
          <w:sz w:val="20"/>
          <w:szCs w:val="20"/>
          <w:lang w:eastAsia="ru-RU"/>
        </w:rPr>
      </w:pPr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где</w:t>
      </w:r>
    </w:p>
    <w:p w:rsidR="005672BB" w:rsidRPr="005672BB" w:rsidRDefault="005672BB" w:rsidP="005672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43A68"/>
          <w:sz w:val="20"/>
          <w:szCs w:val="20"/>
          <w:lang w:eastAsia="ru-RU"/>
        </w:rPr>
      </w:pPr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МС — стеклянные</w:t>
      </w:r>
    </w:p>
    <w:p w:rsidR="005672BB" w:rsidRPr="005672BB" w:rsidRDefault="005672BB" w:rsidP="005672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43A68"/>
          <w:sz w:val="20"/>
          <w:szCs w:val="20"/>
          <w:lang w:eastAsia="ru-RU"/>
        </w:rPr>
      </w:pPr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МС-А9 — стеклянные аппретированные</w:t>
      </w:r>
    </w:p>
    <w:p w:rsidR="005672BB" w:rsidRPr="005672BB" w:rsidRDefault="005672BB" w:rsidP="005672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43A68"/>
          <w:sz w:val="20"/>
          <w:szCs w:val="20"/>
          <w:lang w:eastAsia="ru-RU"/>
        </w:rPr>
      </w:pPr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 xml:space="preserve">МС-Т — для </w:t>
      </w:r>
      <w:proofErr w:type="spellStart"/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тампонажных</w:t>
      </w:r>
      <w:proofErr w:type="spellEnd"/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 xml:space="preserve"> растворов</w:t>
      </w:r>
    </w:p>
    <w:p w:rsidR="005672BB" w:rsidRPr="005672BB" w:rsidRDefault="005672BB" w:rsidP="005672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43A68"/>
          <w:sz w:val="20"/>
          <w:szCs w:val="20"/>
          <w:lang w:eastAsia="ru-RU"/>
        </w:rPr>
      </w:pPr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МС-Н — необработанные</w:t>
      </w:r>
    </w:p>
    <w:p w:rsidR="005672BB" w:rsidRPr="005672BB" w:rsidRDefault="005672BB" w:rsidP="005672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43A68"/>
          <w:sz w:val="20"/>
          <w:szCs w:val="20"/>
          <w:lang w:eastAsia="ru-RU"/>
        </w:rPr>
      </w:pPr>
      <w:proofErr w:type="gramStart"/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МС-Э</w:t>
      </w:r>
      <w:proofErr w:type="gramEnd"/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 xml:space="preserve"> — для эмульсионных растворов</w:t>
      </w:r>
    </w:p>
    <w:p w:rsidR="005672BB" w:rsidRPr="005672BB" w:rsidRDefault="005672BB" w:rsidP="005672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43A68"/>
          <w:sz w:val="20"/>
          <w:szCs w:val="20"/>
          <w:lang w:eastAsia="ru-RU"/>
        </w:rPr>
      </w:pPr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МС-НО - отмытые</w:t>
      </w:r>
    </w:p>
    <w:p w:rsidR="005672BB" w:rsidRPr="005672BB" w:rsidRDefault="005672BB" w:rsidP="005672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43A68"/>
          <w:sz w:val="20"/>
          <w:szCs w:val="20"/>
          <w:lang w:eastAsia="ru-RU"/>
        </w:rPr>
      </w:pPr>
      <w:proofErr w:type="spellStart"/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Cсыпают</w:t>
      </w:r>
      <w:proofErr w:type="spellEnd"/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 xml:space="preserve"> в полиэтиленовые мешки, упаковывают в бумажные мешки и перевязывают шпагатом. Вес мешка меняется в зависимости от показателя «Истинная плотность» микросферы и составляет 7-9 кг, для МС-Н — 10-14 кг.</w:t>
      </w:r>
    </w:p>
    <w:p w:rsidR="005672BB" w:rsidRPr="005672BB" w:rsidRDefault="005672BB" w:rsidP="005672B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43A68"/>
          <w:sz w:val="20"/>
          <w:szCs w:val="20"/>
          <w:lang w:eastAsia="ru-RU"/>
        </w:rPr>
      </w:pPr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Масса упаковочного места для микросфер марок МС и МС-А9 зависит от показателя «истинная плотность» и составляет 7-9 кг. </w:t>
      </w:r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br/>
        <w:t xml:space="preserve">Масса упаковочного места для микросфер марок МС-Н, МС-Т, </w:t>
      </w:r>
      <w:proofErr w:type="gramStart"/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МС-Э</w:t>
      </w:r>
      <w:proofErr w:type="gramEnd"/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 xml:space="preserve"> и МС-НО зависит от показателя «насыпная масса» и составляет 10-14 кг.</w:t>
      </w:r>
    </w:p>
    <w:p w:rsidR="005672BB" w:rsidRPr="005672BB" w:rsidRDefault="005672BB" w:rsidP="005672B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43A68"/>
          <w:sz w:val="27"/>
          <w:szCs w:val="27"/>
          <w:lang w:eastAsia="ru-RU"/>
        </w:rPr>
      </w:pPr>
      <w:r w:rsidRPr="005672BB">
        <w:rPr>
          <w:rFonts w:ascii="Tahoma" w:eastAsia="Times New Roman" w:hAnsi="Tahoma" w:cs="Tahoma"/>
          <w:b/>
          <w:bCs/>
          <w:color w:val="043A68"/>
          <w:sz w:val="27"/>
          <w:szCs w:val="27"/>
          <w:lang w:eastAsia="ru-RU"/>
        </w:rPr>
        <w:t>Производство микросфер - преимущества:</w:t>
      </w:r>
    </w:p>
    <w:p w:rsidR="005672BB" w:rsidRPr="005672BB" w:rsidRDefault="005672BB" w:rsidP="005672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43A68"/>
          <w:sz w:val="20"/>
          <w:szCs w:val="20"/>
          <w:lang w:eastAsia="ru-RU"/>
        </w:rPr>
      </w:pPr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 xml:space="preserve">Технические характеристики микросфер соответствуют заявленной спецификации, </w:t>
      </w:r>
      <w:proofErr w:type="spellStart"/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т.е</w:t>
      </w:r>
      <w:proofErr w:type="spellEnd"/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, постоянные и контролируемые параметры, что позволяет получить продукт с предсказуемыми свойствами.</w:t>
      </w:r>
    </w:p>
    <w:p w:rsidR="005672BB" w:rsidRPr="005672BB" w:rsidRDefault="005672BB" w:rsidP="005672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43A68"/>
          <w:sz w:val="20"/>
          <w:szCs w:val="20"/>
          <w:lang w:eastAsia="ru-RU"/>
        </w:rPr>
      </w:pPr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Низкая плотность микросфер позволяет получить продукт со сниженным весом, снижает затраты на материалы и транспортировку.</w:t>
      </w:r>
    </w:p>
    <w:p w:rsidR="005672BB" w:rsidRPr="005672BB" w:rsidRDefault="005672BB" w:rsidP="005672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43A68"/>
          <w:sz w:val="20"/>
          <w:szCs w:val="20"/>
          <w:lang w:eastAsia="ru-RU"/>
        </w:rPr>
      </w:pPr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Сферическая форма микросфер – снижает расход потребления полимера, в результате чего композиции легко смешиваются, снижается вязкость смеси, снижается усадка изделия, возможность использования литья, экструзии и распыления.</w:t>
      </w:r>
    </w:p>
    <w:p w:rsidR="005672BB" w:rsidRPr="005672BB" w:rsidRDefault="005672BB" w:rsidP="005672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43A68"/>
          <w:sz w:val="20"/>
          <w:szCs w:val="20"/>
          <w:lang w:eastAsia="ru-RU"/>
        </w:rPr>
      </w:pPr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lastRenderedPageBreak/>
        <w:t xml:space="preserve">Химически стабильное стекло и возможность изготовления микросфер совместимых с эпоксидными, </w:t>
      </w:r>
      <w:proofErr w:type="spellStart"/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эпоксифенольными</w:t>
      </w:r>
      <w:proofErr w:type="spellEnd"/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, фенольными связующими (аппретированные микросферы) дают совместимость микросфер с большинством полимеров.</w:t>
      </w:r>
    </w:p>
    <w:p w:rsidR="005672BB" w:rsidRPr="005672BB" w:rsidRDefault="005672BB" w:rsidP="005672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43A68"/>
          <w:sz w:val="20"/>
          <w:szCs w:val="20"/>
          <w:lang w:eastAsia="ru-RU"/>
        </w:rPr>
      </w:pPr>
      <w:proofErr w:type="gramStart"/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Наличие разнообразных марок микросфер это</w:t>
      </w:r>
      <w:proofErr w:type="gramEnd"/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 xml:space="preserve"> гибкость при подборе материала нужного типа.</w:t>
      </w:r>
    </w:p>
    <w:p w:rsidR="005672BB" w:rsidRPr="005672BB" w:rsidRDefault="005672BB" w:rsidP="005672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43A68"/>
          <w:sz w:val="20"/>
          <w:szCs w:val="20"/>
          <w:lang w:eastAsia="ru-RU"/>
        </w:rPr>
      </w:pPr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Химический состав стекла позволяет микросферам выдерживать жесткие условия применения и высокие давления.</w:t>
      </w:r>
    </w:p>
    <w:p w:rsidR="005672BB" w:rsidRPr="005672BB" w:rsidRDefault="005672BB" w:rsidP="005672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43A68"/>
          <w:sz w:val="20"/>
          <w:szCs w:val="20"/>
          <w:lang w:eastAsia="ru-RU"/>
        </w:rPr>
      </w:pPr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Мы являемся производителем данной продукции, а это возможность поставки продукции в указанные сроки и гибкие системы скидок.</w:t>
      </w:r>
    </w:p>
    <w:p w:rsidR="005672BB" w:rsidRPr="005672BB" w:rsidRDefault="005672BB" w:rsidP="005672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43A68"/>
          <w:sz w:val="20"/>
          <w:szCs w:val="20"/>
          <w:lang w:eastAsia="ru-RU"/>
        </w:rPr>
      </w:pPr>
      <w:r w:rsidRPr="005672BB">
        <w:rPr>
          <w:rFonts w:ascii="Tahoma" w:eastAsia="Times New Roman" w:hAnsi="Tahoma" w:cs="Tahoma"/>
          <w:color w:val="043A68"/>
          <w:sz w:val="20"/>
          <w:szCs w:val="20"/>
          <w:lang w:eastAsia="ru-RU"/>
        </w:rPr>
        <w:t>Наша система менеджмента качества продукции сертифицирована в соответствии с ИСО 9001: 2008.</w:t>
      </w:r>
    </w:p>
    <w:p w:rsidR="00A327B1" w:rsidRDefault="005672BB"/>
    <w:sectPr w:rsidR="00A3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C5A7C"/>
    <w:multiLevelType w:val="multilevel"/>
    <w:tmpl w:val="2234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43807"/>
    <w:multiLevelType w:val="multilevel"/>
    <w:tmpl w:val="4C4A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BB"/>
    <w:rsid w:val="00176DE4"/>
    <w:rsid w:val="004161EA"/>
    <w:rsid w:val="005672BB"/>
    <w:rsid w:val="00813B83"/>
    <w:rsid w:val="00A2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17752-B253-4021-8D2F-16AFDBB9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8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Громик</dc:creator>
  <cp:keywords/>
  <dc:description/>
  <cp:lastModifiedBy>Юлия Громик</cp:lastModifiedBy>
  <cp:revision>1</cp:revision>
  <dcterms:created xsi:type="dcterms:W3CDTF">2017-09-13T19:44:00Z</dcterms:created>
  <dcterms:modified xsi:type="dcterms:W3CDTF">2017-09-13T19:47:00Z</dcterms:modified>
</cp:coreProperties>
</file>